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828E" w14:textId="033D582E" w:rsidR="00FD46DD" w:rsidRPr="00FD46DD" w:rsidRDefault="007428D6" w:rsidP="00FD46DD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 xml:space="preserve">DECRETO N° </w:t>
      </w:r>
      <w:r w:rsidR="00FD46DD" w:rsidRPr="00FD46DD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lang w:eastAsia="pt-BR"/>
        </w:rPr>
        <w:t>046</w:t>
      </w:r>
      <w:r w:rsidR="002510A4"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/2025</w:t>
      </w:r>
      <w:r w:rsidR="00BC470F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</w:p>
    <w:p w14:paraId="11966746" w14:textId="33D665AF" w:rsidR="00FD46DD" w:rsidRPr="00FD46DD" w:rsidRDefault="002510A4" w:rsidP="00FD46DD">
      <w:pPr>
        <w:spacing w:before="100" w:beforeAutospacing="1" w:after="100" w:afterAutospacing="1" w:line="240" w:lineRule="auto"/>
        <w:ind w:left="3540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 xml:space="preserve">EMENTA: </w:t>
      </w:r>
      <w:r w:rsidR="00FD46DD"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Dispõe sobre a antecipação do ponto facultativo alusivo ao Dia do Servidor Público, no âmbito do Município do Condado-PE, e dá outras providências</w:t>
      </w:r>
      <w:r w:rsidR="000F3404"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.</w:t>
      </w:r>
      <w:r w:rsidR="00FD46DD"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 xml:space="preserve">  </w:t>
      </w:r>
    </w:p>
    <w:p w14:paraId="73C8DF1C" w14:textId="5D8E71B3" w:rsidR="000F3404" w:rsidRPr="00FD46DD" w:rsidRDefault="007428D6" w:rsidP="007428D6">
      <w:pPr>
        <w:jc w:val="both"/>
        <w:rPr>
          <w:rFonts w:ascii="Century Gothic" w:eastAsia="Batang" w:hAnsi="Century Gothic" w:cstheme="majorHAnsi"/>
          <w:color w:val="000000"/>
          <w:sz w:val="24"/>
          <w:szCs w:val="24"/>
        </w:rPr>
      </w:pPr>
      <w:r w:rsidRPr="00FD46DD">
        <w:rPr>
          <w:rFonts w:ascii="Century Gothic" w:eastAsia="Batang" w:hAnsi="Century Gothic" w:cstheme="majorHAnsi"/>
          <w:b/>
          <w:color w:val="000000"/>
          <w:sz w:val="24"/>
          <w:szCs w:val="24"/>
        </w:rPr>
        <w:t xml:space="preserve">O PREFEITO DO MUNICÍPIO DO CONDADO, ESTADO DE PERNAMBUCO, </w:t>
      </w:r>
      <w:r w:rsidRPr="00FD46DD">
        <w:rPr>
          <w:rFonts w:ascii="Century Gothic" w:eastAsia="Batang" w:hAnsi="Century Gothic" w:cstheme="majorHAnsi"/>
          <w:color w:val="000000"/>
          <w:sz w:val="24"/>
          <w:szCs w:val="24"/>
        </w:rPr>
        <w:t>no uso de suas atribuições legais, conferidas pela Lei Orgânica Municipal.</w:t>
      </w:r>
    </w:p>
    <w:p w14:paraId="4266BEDD" w14:textId="24738AD1" w:rsidR="00FD46DD" w:rsidRPr="00FD46DD" w:rsidRDefault="00FD46DD" w:rsidP="00FD46D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CONSIDERANDO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que o Governo do Estado de Pernambuco, por meio de ato próprio, antecipou o ponto facultativo alusivo ao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Dia do Servidor Público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, tradicionalmente comemorado em 28 de outubro, para o dia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27 de outubro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do corrente ano; </w:t>
      </w:r>
    </w:p>
    <w:p w14:paraId="3CACCEC6" w14:textId="5942F45F" w:rsidR="00FD46DD" w:rsidRPr="00FD46DD" w:rsidRDefault="00FD46DD" w:rsidP="00FD46D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CONSIDERANDO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a conveniência administrativa e a necessidade de harmonizar o funcionamento dos órgãos públicos municipais com o calendário estadual, de modo a garantir a eficiência dos serviços públicos e o planejamento interno da Administração;  </w:t>
      </w:r>
    </w:p>
    <w:p w14:paraId="5697C5BB" w14:textId="78A5C3F0" w:rsidR="000F3404" w:rsidRPr="00FD46DD" w:rsidRDefault="000F3404" w:rsidP="007428D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DECRETA:</w:t>
      </w:r>
    </w:p>
    <w:p w14:paraId="7E50E0CF" w14:textId="567EAFB1" w:rsidR="00FD46DD" w:rsidRPr="00FD46DD" w:rsidRDefault="00FD46DD" w:rsidP="00FD46D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1º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Fica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antecipado o ponto facultativo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alusivo ao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Dia do Servidor Público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, originalmente comemorado no dia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28 de outubro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, para o dia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27 de outubro de 2025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, no âmbito da Administração Pública Municipal do Condado-PE. </w:t>
      </w:r>
    </w:p>
    <w:p w14:paraId="7FCD7030" w14:textId="3B249912" w:rsidR="00FD46DD" w:rsidRDefault="00FD46DD" w:rsidP="00FD46D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2º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O disposto neste Decreto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não se aplica aos serviços públicos considerados essenciais ou que, por sua natureza, não possam ser interrompidos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>, a exemplo dos serviços de:</w:t>
      </w:r>
    </w:p>
    <w:p w14:paraId="06111A1D" w14:textId="77777777" w:rsidR="00FD46DD" w:rsidRPr="00FD46DD" w:rsidRDefault="00FD46DD" w:rsidP="00FD46D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p w14:paraId="45763E02" w14:textId="77777777" w:rsidR="00FD46DD" w:rsidRDefault="00FD46DD" w:rsidP="00FD46D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>I –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</w:t>
      </w:r>
      <w:proofErr w:type="gramStart"/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>atendimento</w:t>
      </w:r>
      <w:proofErr w:type="gramEnd"/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t>médico-hospitalar e de urgência;</w:t>
      </w:r>
    </w:p>
    <w:p w14:paraId="77A34571" w14:textId="77777777" w:rsidR="00FD46DD" w:rsidRDefault="00FD46DD" w:rsidP="00FD46D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FD46DD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>II –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Serviço de Atendimento Móvel de Urgência (SAMU);</w:t>
      </w:r>
    </w:p>
    <w:p w14:paraId="5B7B64CF" w14:textId="77777777" w:rsidR="00FD46DD" w:rsidRDefault="00FD46DD" w:rsidP="00FD46D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FD46DD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>III –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limpeza pública;</w:t>
      </w:r>
    </w:p>
    <w:p w14:paraId="0755DF8C" w14:textId="4DAC0652" w:rsidR="00FD46DD" w:rsidRPr="00FD46DD" w:rsidRDefault="00FD46DD" w:rsidP="00FD46D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FD46DD">
        <w:rPr>
          <w:rFonts w:ascii="Century Gothic" w:eastAsia="Times New Roman" w:hAnsi="Century Gothic" w:cs="Times New Roman"/>
          <w:b/>
          <w:sz w:val="24"/>
          <w:szCs w:val="24"/>
          <w:lang w:eastAsia="pt-BR"/>
        </w:rPr>
        <w:t>IV –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</w:t>
      </w:r>
      <w:proofErr w:type="gramStart"/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>vigilância</w:t>
      </w:r>
      <w:proofErr w:type="gramEnd"/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e demais atividades de caráter contínuo.</w:t>
      </w:r>
    </w:p>
    <w:p w14:paraId="046DA5F3" w14:textId="5526F9BC" w:rsidR="00FD46DD" w:rsidRPr="00FD46DD" w:rsidRDefault="00FD46DD" w:rsidP="00FD46D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Art. 3º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Caberá aos Secretários Municipais e aos dirigentes de entidades da Administração Pública Municipal </w:t>
      </w:r>
      <w:r w:rsidRPr="00FD46DD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adotar as providências necessárias ao cumprimento deste Decreto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, assegurando a manutenção dos serviços essenciais à coletividade. </w:t>
      </w:r>
    </w:p>
    <w:p w14:paraId="0A5ACFD1" w14:textId="73041480" w:rsidR="00FD46DD" w:rsidRPr="00FD46DD" w:rsidRDefault="00FD46DD" w:rsidP="00FD46D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lastRenderedPageBreak/>
        <w:t>Art. 4º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Este Decreto entra em vigor na data de sua publicação.</w:t>
      </w:r>
    </w:p>
    <w:p w14:paraId="5EEA8C6B" w14:textId="54C0CB1F" w:rsidR="009B5682" w:rsidRDefault="002510A4" w:rsidP="00FD46DD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>Co</w:t>
      </w:r>
      <w:r w:rsidR="007428D6"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ndado-PE, </w:t>
      </w:r>
      <w:r w:rsidR="00BC470F">
        <w:rPr>
          <w:rFonts w:ascii="Century Gothic" w:eastAsia="Times New Roman" w:hAnsi="Century Gothic" w:cs="Times New Roman"/>
          <w:sz w:val="24"/>
          <w:szCs w:val="24"/>
          <w:lang w:eastAsia="pt-BR"/>
        </w:rPr>
        <w:t>15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de </w:t>
      </w:r>
      <w:r w:rsidR="006B7C44"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>outubro</w:t>
      </w: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de 2025.</w:t>
      </w:r>
      <w:r w:rsidR="006B7C44"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</w:t>
      </w:r>
    </w:p>
    <w:p w14:paraId="1CE71E18" w14:textId="697A4992" w:rsidR="00FD46DD" w:rsidRDefault="00FD46DD" w:rsidP="00FD46DD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p w14:paraId="1365517D" w14:textId="77777777" w:rsidR="00FD46DD" w:rsidRPr="00FD46DD" w:rsidRDefault="00FD46DD" w:rsidP="00FD46DD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p w14:paraId="6719C8C0" w14:textId="77777777" w:rsidR="00593B7F" w:rsidRPr="00FD46DD" w:rsidRDefault="00593B7F" w:rsidP="00593B7F">
      <w:pPr>
        <w:pBdr>
          <w:top w:val="single" w:sz="4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SEVERINO ALBINO DA SILVA FILHO</w:t>
      </w:r>
    </w:p>
    <w:p w14:paraId="63374C75" w14:textId="77777777" w:rsidR="002510A4" w:rsidRPr="00FD46DD" w:rsidRDefault="002510A4" w:rsidP="00593B7F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FD46DD">
        <w:rPr>
          <w:rFonts w:ascii="Century Gothic" w:eastAsia="Times New Roman" w:hAnsi="Century Gothic" w:cs="Times New Roman"/>
          <w:sz w:val="24"/>
          <w:szCs w:val="24"/>
          <w:lang w:eastAsia="pt-BR"/>
        </w:rPr>
        <w:t>Prefeito Municipal</w:t>
      </w:r>
    </w:p>
    <w:p w14:paraId="5B7D151F" w14:textId="77777777" w:rsidR="00990FF8" w:rsidRPr="00FD46DD" w:rsidRDefault="00990FF8" w:rsidP="002510A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p w14:paraId="68A02053" w14:textId="77777777" w:rsidR="009E698A" w:rsidRPr="00FD46DD" w:rsidRDefault="009E698A" w:rsidP="00B325BC">
      <w:pPr>
        <w:rPr>
          <w:rFonts w:ascii="Century Gothic" w:hAnsi="Century Gothic"/>
          <w:sz w:val="24"/>
          <w:szCs w:val="24"/>
        </w:rPr>
      </w:pPr>
    </w:p>
    <w:sectPr w:rsidR="009E698A" w:rsidRPr="00FD46DD" w:rsidSect="00FD46DD">
      <w:headerReference w:type="default" r:id="rId6"/>
      <w:pgSz w:w="11906" w:h="16838"/>
      <w:pgMar w:top="2127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2C2E" w14:textId="77777777" w:rsidR="00041FCB" w:rsidRDefault="00041FCB" w:rsidP="00E45F3E">
      <w:pPr>
        <w:spacing w:after="0" w:line="240" w:lineRule="auto"/>
      </w:pPr>
      <w:r>
        <w:separator/>
      </w:r>
    </w:p>
  </w:endnote>
  <w:endnote w:type="continuationSeparator" w:id="0">
    <w:p w14:paraId="7228A505" w14:textId="77777777" w:rsidR="00041FCB" w:rsidRDefault="00041FCB" w:rsidP="00E4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08FC9" w14:textId="77777777" w:rsidR="00041FCB" w:rsidRDefault="00041FCB" w:rsidP="00E45F3E">
      <w:pPr>
        <w:spacing w:after="0" w:line="240" w:lineRule="auto"/>
      </w:pPr>
      <w:r>
        <w:separator/>
      </w:r>
    </w:p>
  </w:footnote>
  <w:footnote w:type="continuationSeparator" w:id="0">
    <w:p w14:paraId="5C644CFE" w14:textId="77777777" w:rsidR="00041FCB" w:rsidRDefault="00041FCB" w:rsidP="00E4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ACE9E" w14:textId="77777777" w:rsidR="00E45F3E" w:rsidRDefault="004D10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C53F5D7" wp14:editId="1971F210">
          <wp:simplePos x="0" y="0"/>
          <wp:positionH relativeFrom="page">
            <wp:posOffset>-2540</wp:posOffset>
          </wp:positionH>
          <wp:positionV relativeFrom="paragraph">
            <wp:posOffset>-583565</wp:posOffset>
          </wp:positionV>
          <wp:extent cx="7553325" cy="10684836"/>
          <wp:effectExtent l="0" t="0" r="0" b="254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hefia-de-Gabinete-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3E"/>
    <w:rsid w:val="00041FCB"/>
    <w:rsid w:val="000741FC"/>
    <w:rsid w:val="00094960"/>
    <w:rsid w:val="000B31BB"/>
    <w:rsid w:val="000F3404"/>
    <w:rsid w:val="00116399"/>
    <w:rsid w:val="00132373"/>
    <w:rsid w:val="00167B86"/>
    <w:rsid w:val="001E6266"/>
    <w:rsid w:val="001E68F7"/>
    <w:rsid w:val="001F6F8C"/>
    <w:rsid w:val="00203370"/>
    <w:rsid w:val="00247AD2"/>
    <w:rsid w:val="002510A4"/>
    <w:rsid w:val="002707E1"/>
    <w:rsid w:val="002F2D43"/>
    <w:rsid w:val="002F5DAB"/>
    <w:rsid w:val="00300E53"/>
    <w:rsid w:val="00450BF2"/>
    <w:rsid w:val="00452939"/>
    <w:rsid w:val="00492630"/>
    <w:rsid w:val="004D10DB"/>
    <w:rsid w:val="00515906"/>
    <w:rsid w:val="00523A8B"/>
    <w:rsid w:val="00572817"/>
    <w:rsid w:val="00593B7F"/>
    <w:rsid w:val="005E1C1C"/>
    <w:rsid w:val="00613CB8"/>
    <w:rsid w:val="006B7C44"/>
    <w:rsid w:val="007428D6"/>
    <w:rsid w:val="0083067D"/>
    <w:rsid w:val="00884CBB"/>
    <w:rsid w:val="00895F50"/>
    <w:rsid w:val="00916BE9"/>
    <w:rsid w:val="00990FF8"/>
    <w:rsid w:val="009B5682"/>
    <w:rsid w:val="009E698A"/>
    <w:rsid w:val="00B15993"/>
    <w:rsid w:val="00B25FBA"/>
    <w:rsid w:val="00B31DDE"/>
    <w:rsid w:val="00B325BC"/>
    <w:rsid w:val="00B716C6"/>
    <w:rsid w:val="00BC470F"/>
    <w:rsid w:val="00CB5EAC"/>
    <w:rsid w:val="00CF00E2"/>
    <w:rsid w:val="00D73BBC"/>
    <w:rsid w:val="00E45F3E"/>
    <w:rsid w:val="00E77D74"/>
    <w:rsid w:val="00E90076"/>
    <w:rsid w:val="00EB5FA6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F092"/>
  <w15:docId w15:val="{A6B46646-7765-4C17-97AB-F517E99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F3E"/>
  </w:style>
  <w:style w:type="paragraph" w:styleId="Rodap">
    <w:name w:val="footer"/>
    <w:basedOn w:val="Normal"/>
    <w:link w:val="RodapChar"/>
    <w:uiPriority w:val="99"/>
    <w:unhideWhenUsed/>
    <w:rsid w:val="00E4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F3E"/>
  </w:style>
  <w:style w:type="table" w:styleId="Tabelacomgrade">
    <w:name w:val="Table Grid"/>
    <w:basedOn w:val="Tabelanormal"/>
    <w:uiPriority w:val="39"/>
    <w:rsid w:val="0016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1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Dr. Paulo</cp:lastModifiedBy>
  <cp:revision>13</cp:revision>
  <cp:lastPrinted>2025-02-24T11:34:00Z</cp:lastPrinted>
  <dcterms:created xsi:type="dcterms:W3CDTF">2025-02-20T02:53:00Z</dcterms:created>
  <dcterms:modified xsi:type="dcterms:W3CDTF">2025-10-15T12:07:00Z</dcterms:modified>
</cp:coreProperties>
</file>